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24"/>
        <w:tblW w:w="15782" w:type="dxa"/>
        <w:tblLook w:val="04A0" w:firstRow="1" w:lastRow="0" w:firstColumn="1" w:lastColumn="0" w:noHBand="0" w:noVBand="1"/>
      </w:tblPr>
      <w:tblGrid>
        <w:gridCol w:w="7563"/>
        <w:gridCol w:w="3153"/>
        <w:gridCol w:w="5066"/>
      </w:tblGrid>
      <w:tr w:rsidR="00D95BEB" w14:paraId="62F3EDEA" w14:textId="77777777" w:rsidTr="102310A7">
        <w:trPr>
          <w:trHeight w:val="515"/>
        </w:trPr>
        <w:tc>
          <w:tcPr>
            <w:tcW w:w="7563" w:type="dxa"/>
            <w:vAlign w:val="center"/>
          </w:tcPr>
          <w:p w14:paraId="7924519A" w14:textId="77777777" w:rsidR="00D95BEB" w:rsidRPr="00750233" w:rsidRDefault="00D95BEB" w:rsidP="007266AD">
            <w:pPr>
              <w:jc w:val="center"/>
              <w:rPr>
                <w:b/>
                <w:bCs/>
                <w:sz w:val="32"/>
                <w:szCs w:val="32"/>
              </w:rPr>
            </w:pPr>
            <w:r w:rsidRPr="00750233">
              <w:rPr>
                <w:b/>
                <w:bCs/>
                <w:sz w:val="32"/>
                <w:szCs w:val="32"/>
              </w:rPr>
              <w:t>Financeurs</w:t>
            </w:r>
          </w:p>
        </w:tc>
        <w:tc>
          <w:tcPr>
            <w:tcW w:w="3153" w:type="dxa"/>
            <w:vAlign w:val="center"/>
          </w:tcPr>
          <w:p w14:paraId="015B851F" w14:textId="77777777" w:rsidR="00D95BEB" w:rsidRPr="00750233" w:rsidRDefault="00D95BEB" w:rsidP="007266AD">
            <w:pPr>
              <w:jc w:val="center"/>
              <w:rPr>
                <w:b/>
                <w:bCs/>
                <w:sz w:val="32"/>
                <w:szCs w:val="32"/>
              </w:rPr>
            </w:pPr>
            <w:r w:rsidRPr="00750233">
              <w:rPr>
                <w:b/>
                <w:bCs/>
                <w:sz w:val="32"/>
                <w:szCs w:val="32"/>
              </w:rPr>
              <w:t>Pourcentage</w:t>
            </w:r>
          </w:p>
        </w:tc>
        <w:tc>
          <w:tcPr>
            <w:tcW w:w="5066" w:type="dxa"/>
            <w:vAlign w:val="center"/>
          </w:tcPr>
          <w:p w14:paraId="2F0EB9A0" w14:textId="77777777" w:rsidR="00D95BEB" w:rsidRPr="00750233" w:rsidRDefault="00D95BEB" w:rsidP="007266AD">
            <w:pPr>
              <w:jc w:val="center"/>
              <w:rPr>
                <w:b/>
                <w:bCs/>
                <w:sz w:val="32"/>
                <w:szCs w:val="32"/>
              </w:rPr>
            </w:pPr>
            <w:r w:rsidRPr="00750233">
              <w:rPr>
                <w:b/>
                <w:bCs/>
                <w:sz w:val="32"/>
                <w:szCs w:val="32"/>
              </w:rPr>
              <w:t>Leviers de financement</w:t>
            </w:r>
          </w:p>
        </w:tc>
      </w:tr>
      <w:tr w:rsidR="00D95BEB" w14:paraId="21A297B1" w14:textId="77777777" w:rsidTr="102310A7">
        <w:trPr>
          <w:trHeight w:val="1357"/>
        </w:trPr>
        <w:tc>
          <w:tcPr>
            <w:tcW w:w="7563" w:type="dxa"/>
          </w:tcPr>
          <w:p w14:paraId="42FB1797" w14:textId="77777777" w:rsidR="00D95BEB" w:rsidRPr="00F05EA7" w:rsidRDefault="00D95BEB" w:rsidP="007266AD">
            <w:pPr>
              <w:rPr>
                <w:b/>
                <w:bCs/>
              </w:rPr>
            </w:pPr>
            <w:r w:rsidRPr="00F05EA7">
              <w:rPr>
                <w:b/>
                <w:bCs/>
              </w:rPr>
              <w:t xml:space="preserve">Région </w:t>
            </w:r>
          </w:p>
          <w:p w14:paraId="35C4DB77" w14:textId="77777777" w:rsidR="00D95BEB" w:rsidRDefault="00D95BEB" w:rsidP="007266AD">
            <w:hyperlink r:id="rId10" w:history="1">
              <w:r w:rsidRPr="005C0EBB">
                <w:rPr>
                  <w:rStyle w:val="Lienhypertexte"/>
                </w:rPr>
                <w:t>https://www.laregion.fr/Soutien-a-la-construction-et-a-la-renovation-d-equipements-sportifs</w:t>
              </w:r>
            </w:hyperlink>
            <w:r>
              <w:t xml:space="preserve"> </w:t>
            </w:r>
          </w:p>
        </w:tc>
        <w:tc>
          <w:tcPr>
            <w:tcW w:w="3153" w:type="dxa"/>
          </w:tcPr>
          <w:p w14:paraId="5C243560" w14:textId="4D85736C" w:rsidR="00D95BEB" w:rsidRDefault="00D95BEB" w:rsidP="007266AD">
            <w:pPr>
              <w:pStyle w:val="Paragraphedeliste"/>
              <w:numPr>
                <w:ilvl w:val="0"/>
                <w:numId w:val="1"/>
              </w:numPr>
            </w:pPr>
            <w:r>
              <w:t>30</w:t>
            </w:r>
            <w:r w:rsidR="551ACEE8">
              <w:t xml:space="preserve"> </w:t>
            </w:r>
            <w:r>
              <w:t xml:space="preserve">% maximum </w:t>
            </w:r>
          </w:p>
        </w:tc>
        <w:tc>
          <w:tcPr>
            <w:tcW w:w="5066" w:type="dxa"/>
          </w:tcPr>
          <w:p w14:paraId="1849E40F" w14:textId="77777777" w:rsidR="00D95BEB" w:rsidRDefault="00F05EA7" w:rsidP="007266AD">
            <w:pPr>
              <w:pStyle w:val="Paragraphedeliste"/>
              <w:numPr>
                <w:ilvl w:val="0"/>
                <w:numId w:val="1"/>
              </w:numPr>
            </w:pPr>
            <w:r>
              <w:t>R</w:t>
            </w:r>
            <w:r w:rsidR="00D95BEB" w:rsidRPr="00D95BEB">
              <w:t>ayonnement national ou international du territoire régional de par leur dimensionnement, leur capacité à accueillir du sport de haut niveau ou des manifestations à caractère international</w:t>
            </w:r>
            <w:r>
              <w:t> ;</w:t>
            </w:r>
          </w:p>
          <w:p w14:paraId="4D7A6891" w14:textId="77777777" w:rsidR="00833580" w:rsidRDefault="00833580" w:rsidP="007266AD">
            <w:pPr>
              <w:pStyle w:val="Paragraphedeliste"/>
              <w:numPr>
                <w:ilvl w:val="0"/>
                <w:numId w:val="1"/>
              </w:numPr>
            </w:pPr>
            <w:r>
              <w:t>Maillage territorial cohérent sur zone carencée ;</w:t>
            </w:r>
          </w:p>
          <w:p w14:paraId="66448CBE" w14:textId="77777777" w:rsidR="00833580" w:rsidRDefault="00D44CB2" w:rsidP="007266AD">
            <w:pPr>
              <w:pStyle w:val="Paragraphedeliste"/>
              <w:numPr>
                <w:ilvl w:val="0"/>
                <w:numId w:val="1"/>
              </w:numPr>
            </w:pPr>
            <w:r>
              <w:t xml:space="preserve">Association à la pratique des lycées ; </w:t>
            </w:r>
          </w:p>
          <w:p w14:paraId="74209936" w14:textId="3EB5F9FF" w:rsidR="00D44CB2" w:rsidRDefault="00D44CB2" w:rsidP="007266A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D95BEB" w14:paraId="730AF649" w14:textId="77777777" w:rsidTr="102310A7">
        <w:trPr>
          <w:trHeight w:val="1419"/>
        </w:trPr>
        <w:tc>
          <w:tcPr>
            <w:tcW w:w="7563" w:type="dxa"/>
          </w:tcPr>
          <w:p w14:paraId="6691A1A2" w14:textId="77777777" w:rsidR="00DF32AA" w:rsidRDefault="00D95BEB" w:rsidP="007266AD">
            <w:pPr>
              <w:rPr>
                <w:b/>
                <w:bCs/>
              </w:rPr>
            </w:pPr>
            <w:r w:rsidRPr="00DF32AA">
              <w:rPr>
                <w:b/>
                <w:bCs/>
              </w:rPr>
              <w:t xml:space="preserve">Département </w:t>
            </w:r>
          </w:p>
          <w:p w14:paraId="75A22A81" w14:textId="539C1CCE" w:rsidR="00A4225C" w:rsidRPr="006D74C4" w:rsidRDefault="006D74C4" w:rsidP="00A4225C">
            <w:r w:rsidRPr="006D74C4">
              <w:t>Dispositifs spécifiques à chaque Département</w:t>
            </w:r>
          </w:p>
        </w:tc>
        <w:tc>
          <w:tcPr>
            <w:tcW w:w="3153" w:type="dxa"/>
          </w:tcPr>
          <w:p w14:paraId="69458275" w14:textId="6786AEA5" w:rsidR="00D95BEB" w:rsidRDefault="006D74C4" w:rsidP="007266AD">
            <w:r>
              <w:t xml:space="preserve">Ordre de grandeur des financement sur les différents projets : entre 10 et 30 % (sauf si porteur </w:t>
            </w:r>
            <w:r w:rsidR="007533A5">
              <w:t>du projet entre 30 et 50 %)</w:t>
            </w:r>
          </w:p>
        </w:tc>
        <w:tc>
          <w:tcPr>
            <w:tcW w:w="5066" w:type="dxa"/>
          </w:tcPr>
          <w:p w14:paraId="0A25E799" w14:textId="77777777" w:rsidR="002315BB" w:rsidRDefault="002315BB" w:rsidP="002315BB">
            <w:pPr>
              <w:pStyle w:val="Paragraphedeliste"/>
              <w:numPr>
                <w:ilvl w:val="0"/>
                <w:numId w:val="1"/>
              </w:numPr>
            </w:pPr>
            <w:r>
              <w:t>Créer une dynamique territoriale forte</w:t>
            </w:r>
          </w:p>
          <w:p w14:paraId="7D7BCAF1" w14:textId="77777777" w:rsidR="002315BB" w:rsidRDefault="003705B4" w:rsidP="002315BB">
            <w:pPr>
              <w:pStyle w:val="Paragraphedeliste"/>
              <w:numPr>
                <w:ilvl w:val="0"/>
                <w:numId w:val="1"/>
              </w:numPr>
            </w:pPr>
            <w:r>
              <w:t>S’offrir une publicité et une visibilité</w:t>
            </w:r>
            <w:r w:rsidR="00E63CC1">
              <w:t xml:space="preserve"> inégalable (ration entre investissement </w:t>
            </w:r>
            <w:r w:rsidR="006D74C4">
              <w:t>et retombées)</w:t>
            </w:r>
          </w:p>
          <w:p w14:paraId="5B9C37D0" w14:textId="77777777" w:rsidR="006D74C4" w:rsidRDefault="008828B8" w:rsidP="002315BB">
            <w:pPr>
              <w:pStyle w:val="Paragraphedeliste"/>
              <w:numPr>
                <w:ilvl w:val="0"/>
                <w:numId w:val="1"/>
              </w:numPr>
            </w:pPr>
            <w:r>
              <w:t xml:space="preserve">Bénéfique pour les collèges </w:t>
            </w:r>
          </w:p>
          <w:p w14:paraId="2AAABC6A" w14:textId="6145D206" w:rsidR="00F61853" w:rsidRDefault="00F61853" w:rsidP="00F61853">
            <w:pPr>
              <w:pStyle w:val="Paragraphedeliste"/>
              <w:numPr>
                <w:ilvl w:val="0"/>
                <w:numId w:val="1"/>
              </w:numPr>
            </w:pPr>
            <w:r>
              <w:t>Développer l’emploi et l’économie du tourisme sportif</w:t>
            </w:r>
          </w:p>
        </w:tc>
      </w:tr>
      <w:tr w:rsidR="00B0170D" w14:paraId="14C7E0EB" w14:textId="77777777" w:rsidTr="102310A7">
        <w:trPr>
          <w:trHeight w:val="215"/>
        </w:trPr>
        <w:tc>
          <w:tcPr>
            <w:tcW w:w="7563" w:type="dxa"/>
          </w:tcPr>
          <w:p w14:paraId="198659AC" w14:textId="77777777" w:rsidR="00B0170D" w:rsidRPr="008039C5" w:rsidRDefault="00B0170D" w:rsidP="007266AD">
            <w:pPr>
              <w:rPr>
                <w:b/>
                <w:bCs/>
              </w:rPr>
            </w:pPr>
            <w:r w:rsidRPr="008039C5">
              <w:rPr>
                <w:b/>
                <w:bCs/>
              </w:rPr>
              <w:t xml:space="preserve">Agence Nationale du Sport </w:t>
            </w:r>
          </w:p>
          <w:p w14:paraId="4F389F5D" w14:textId="77777777" w:rsidR="00B0170D" w:rsidRPr="008039C5" w:rsidRDefault="00B0170D" w:rsidP="007266AD">
            <w:pPr>
              <w:rPr>
                <w:b/>
                <w:bCs/>
              </w:rPr>
            </w:pPr>
          </w:p>
        </w:tc>
        <w:tc>
          <w:tcPr>
            <w:tcW w:w="3153" w:type="dxa"/>
            <w:vMerge w:val="restart"/>
            <w:vAlign w:val="center"/>
          </w:tcPr>
          <w:p w14:paraId="2D2CE37C" w14:textId="77777777" w:rsidR="00B0170D" w:rsidRDefault="00B0170D" w:rsidP="007266AD">
            <w:pPr>
              <w:pStyle w:val="Paragraphedeliste"/>
              <w:numPr>
                <w:ilvl w:val="0"/>
                <w:numId w:val="1"/>
              </w:numPr>
            </w:pPr>
            <w:r>
              <w:t>Entre 50 et 80 % maximum</w:t>
            </w:r>
          </w:p>
          <w:p w14:paraId="4A469E28" w14:textId="1A53BE16" w:rsidR="0025187E" w:rsidRDefault="0025187E" w:rsidP="007266AD">
            <w:pPr>
              <w:pStyle w:val="Paragraphedeliste"/>
              <w:numPr>
                <w:ilvl w:val="0"/>
                <w:numId w:val="1"/>
              </w:numPr>
            </w:pPr>
            <w:r>
              <w:t>500</w:t>
            </w:r>
            <w:r w:rsidR="00242C0C">
              <w:t xml:space="preserve">k € maximum </w:t>
            </w:r>
          </w:p>
        </w:tc>
        <w:tc>
          <w:tcPr>
            <w:tcW w:w="5066" w:type="dxa"/>
            <w:vMerge w:val="restart"/>
            <w:vAlign w:val="center"/>
          </w:tcPr>
          <w:p w14:paraId="5F91B4A2" w14:textId="22EB9AA3" w:rsidR="00B0170D" w:rsidRDefault="007266AD" w:rsidP="007266AD">
            <w:pPr>
              <w:pStyle w:val="Paragraphedeliste"/>
              <w:numPr>
                <w:ilvl w:val="0"/>
                <w:numId w:val="1"/>
              </w:numPr>
            </w:pPr>
            <w:r>
              <w:t>Réalisation rapide</w:t>
            </w:r>
            <w:r w:rsidR="00B0170D">
              <w:t xml:space="preserve"> (</w:t>
            </w:r>
            <w:r w:rsidR="00174B58">
              <w:t>finalisation Paris 2024)</w:t>
            </w:r>
          </w:p>
          <w:p w14:paraId="73983336" w14:textId="77777777" w:rsidR="00174B58" w:rsidRDefault="00174B58" w:rsidP="007266AD">
            <w:pPr>
              <w:pStyle w:val="Paragraphedeliste"/>
              <w:numPr>
                <w:ilvl w:val="0"/>
                <w:numId w:val="1"/>
              </w:numPr>
            </w:pPr>
            <w:r>
              <w:t>Réhabilitation de bâtiments / friches</w:t>
            </w:r>
          </w:p>
          <w:p w14:paraId="696E18CD" w14:textId="77777777" w:rsidR="00174B58" w:rsidRDefault="00242C0C" w:rsidP="007266AD">
            <w:pPr>
              <w:pStyle w:val="Paragraphedeliste"/>
              <w:numPr>
                <w:ilvl w:val="0"/>
                <w:numId w:val="1"/>
              </w:numPr>
            </w:pPr>
            <w:r>
              <w:t>Zone prioritaire QPV / ZRR</w:t>
            </w:r>
          </w:p>
          <w:p w14:paraId="122E498A" w14:textId="6CE12051" w:rsidR="00E56CCC" w:rsidRDefault="00E56CCC" w:rsidP="007266AD">
            <w:pPr>
              <w:pStyle w:val="Paragraphedeliste"/>
              <w:numPr>
                <w:ilvl w:val="0"/>
                <w:numId w:val="1"/>
              </w:numPr>
            </w:pPr>
            <w:r>
              <w:t xml:space="preserve">Proposer des créneaux accès libre </w:t>
            </w:r>
          </w:p>
        </w:tc>
      </w:tr>
      <w:tr w:rsidR="00B0170D" w14:paraId="3D2D9852" w14:textId="77777777" w:rsidTr="102310A7">
        <w:trPr>
          <w:trHeight w:val="782"/>
        </w:trPr>
        <w:tc>
          <w:tcPr>
            <w:tcW w:w="7563" w:type="dxa"/>
            <w:vAlign w:val="center"/>
          </w:tcPr>
          <w:p w14:paraId="3D710396" w14:textId="77777777" w:rsidR="00B0170D" w:rsidRDefault="00B0170D" w:rsidP="007266AD">
            <w:r>
              <w:t>5000 équipements de proximité (volet régional)</w:t>
            </w:r>
          </w:p>
          <w:p w14:paraId="33A367F6" w14:textId="77777777" w:rsidR="00B0170D" w:rsidRDefault="00B0170D" w:rsidP="007266AD">
            <w:hyperlink r:id="rId11" w:history="1">
              <w:r w:rsidRPr="005C0EBB">
                <w:rPr>
                  <w:rStyle w:val="Lienhypertexte"/>
                </w:rPr>
                <w:t>https://www.agencedusport.fr/programme-des-equipements-sportifs-de-proximite</w:t>
              </w:r>
            </w:hyperlink>
            <w:r>
              <w:t xml:space="preserve"> </w:t>
            </w:r>
          </w:p>
          <w:p w14:paraId="6F44A2E3" w14:textId="77777777" w:rsidR="00B0170D" w:rsidRDefault="00B0170D" w:rsidP="007266AD"/>
          <w:p w14:paraId="7CB85933" w14:textId="77777777" w:rsidR="00A4225C" w:rsidRDefault="00A4225C" w:rsidP="00A4225C">
            <w:r>
              <w:t xml:space="preserve">Note de service : </w:t>
            </w:r>
            <w:hyperlink r:id="rId12" w:tgtFrame="_blank" w:tooltip="https://www.agencedusport.fr/sites/default/files/2025-04/Note%20service%20Plan%205000%20EG24%204.4.2025%20%28002%29.pdf" w:history="1">
              <w:r w:rsidRPr="00A4225C">
                <w:rPr>
                  <w:rStyle w:val="Lienhypertexte"/>
                </w:rPr>
                <w:t>https://www.agencedusport.fr/sites/default/files/2025-04/Note%20service%20Plan%205000%20EG24%204.4.2025%20%28002%29.pdf</w:t>
              </w:r>
            </w:hyperlink>
            <w:r w:rsidRPr="00A4225C">
              <w:t> </w:t>
            </w:r>
          </w:p>
          <w:p w14:paraId="7105BA92" w14:textId="77777777" w:rsidR="00A4225C" w:rsidRDefault="00A4225C" w:rsidP="00A4225C"/>
          <w:p w14:paraId="3A647A0F" w14:textId="77777777" w:rsidR="00A4225C" w:rsidRDefault="00A4225C" w:rsidP="00A4225C">
            <w:r>
              <w:t xml:space="preserve">Volet équipements structurants : </w:t>
            </w:r>
            <w:hyperlink r:id="rId13" w:tgtFrame="_blank" w:tooltip="https://www.agencedusport.fr/sites/default/files/2025-03/Fiche%20simplifi%C3%A9e%201.3%20-%20P5000%20G2024%20-%20Equipements%20structurants%20-%20Volet%20r%C3%A9gional.pdf" w:history="1">
              <w:r w:rsidRPr="00A4225C">
                <w:rPr>
                  <w:rStyle w:val="Lienhypertexte"/>
                </w:rPr>
                <w:t>https://www.agencedusport.fr/sites/default/files/2025-03/Fiche%20simplifi%C3%A9e%201.3%20-%20P5000%20G2024%20-%20Equipements%20structurants%20-%20Volet%20r%C3%A9gional.pdf</w:t>
              </w:r>
            </w:hyperlink>
            <w:r w:rsidRPr="00A4225C">
              <w:t> </w:t>
            </w:r>
          </w:p>
          <w:p w14:paraId="50009B0C" w14:textId="0C7A0D13" w:rsidR="00A4225C" w:rsidRDefault="00A4225C" w:rsidP="00A4225C"/>
        </w:tc>
        <w:tc>
          <w:tcPr>
            <w:tcW w:w="3153" w:type="dxa"/>
            <w:vMerge/>
          </w:tcPr>
          <w:p w14:paraId="4884E34F" w14:textId="4EF11A34" w:rsidR="00B0170D" w:rsidRDefault="00B0170D" w:rsidP="007266A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5066" w:type="dxa"/>
            <w:vMerge/>
          </w:tcPr>
          <w:p w14:paraId="26704C58" w14:textId="2973CE0E" w:rsidR="00B0170D" w:rsidRDefault="00B0170D" w:rsidP="007266A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064042" w14:paraId="3E1CF756" w14:textId="77777777" w:rsidTr="102310A7">
        <w:trPr>
          <w:trHeight w:val="1415"/>
        </w:trPr>
        <w:tc>
          <w:tcPr>
            <w:tcW w:w="7563" w:type="dxa"/>
            <w:vAlign w:val="center"/>
          </w:tcPr>
          <w:p w14:paraId="5087709C" w14:textId="77777777" w:rsidR="00064042" w:rsidRDefault="00064042" w:rsidP="007266AD">
            <w:r w:rsidRPr="004272D8">
              <w:lastRenderedPageBreak/>
              <w:t>Les équipements sportifs de niveau local</w:t>
            </w:r>
          </w:p>
          <w:p w14:paraId="3922F331" w14:textId="50C78968" w:rsidR="00174B58" w:rsidRPr="004272D8" w:rsidRDefault="00174B58" w:rsidP="007266AD">
            <w:hyperlink r:id="rId14" w:history="1">
              <w:r w:rsidRPr="005C0EBB">
                <w:rPr>
                  <w:rStyle w:val="Lienhypertexte"/>
                </w:rPr>
                <w:t>https://www.agencedusport.fr/soutien-aux-equipements-structurants-et-materiels-lourds</w:t>
              </w:r>
            </w:hyperlink>
            <w:r>
              <w:t xml:space="preserve"> </w:t>
            </w:r>
          </w:p>
        </w:tc>
        <w:tc>
          <w:tcPr>
            <w:tcW w:w="3153" w:type="dxa"/>
            <w:vAlign w:val="center"/>
          </w:tcPr>
          <w:p w14:paraId="0CD862C4" w14:textId="60A7E760" w:rsidR="00064042" w:rsidRPr="00064042" w:rsidRDefault="00064042" w:rsidP="007266AD">
            <w:pPr>
              <w:pStyle w:val="Paragraphedeliste"/>
              <w:numPr>
                <w:ilvl w:val="0"/>
                <w:numId w:val="1"/>
              </w:numPr>
            </w:pPr>
            <w:r w:rsidRPr="00064042">
              <w:t>20 % maximum</w:t>
            </w:r>
          </w:p>
        </w:tc>
        <w:tc>
          <w:tcPr>
            <w:tcW w:w="5066" w:type="dxa"/>
          </w:tcPr>
          <w:p w14:paraId="0EF61996" w14:textId="77777777" w:rsidR="00064042" w:rsidRPr="00D96515" w:rsidRDefault="00D96515" w:rsidP="00D96515">
            <w:pPr>
              <w:pStyle w:val="Paragraphedeliste"/>
              <w:numPr>
                <w:ilvl w:val="0"/>
                <w:numId w:val="1"/>
              </w:numPr>
            </w:pPr>
            <w:r w:rsidRPr="00D96515">
              <w:t xml:space="preserve">Situation de sous-équipement </w:t>
            </w:r>
          </w:p>
          <w:p w14:paraId="41A24599" w14:textId="77777777" w:rsidR="00D96515" w:rsidRPr="00D96515" w:rsidRDefault="00D96515" w:rsidP="00D96515">
            <w:pPr>
              <w:pStyle w:val="Paragraphedeliste"/>
              <w:numPr>
                <w:ilvl w:val="0"/>
                <w:numId w:val="1"/>
              </w:numPr>
            </w:pPr>
            <w:r w:rsidRPr="00D96515">
              <w:t>Zone prioritaire QPV / ZRR</w:t>
            </w:r>
          </w:p>
          <w:p w14:paraId="7841D9BB" w14:textId="77777777" w:rsidR="00D96515" w:rsidRDefault="00BD7F11" w:rsidP="00D96515">
            <w:pPr>
              <w:pStyle w:val="Paragraphedeliste"/>
              <w:numPr>
                <w:ilvl w:val="0"/>
                <w:numId w:val="1"/>
              </w:numPr>
            </w:pPr>
            <w:r>
              <w:t>Effet structurant pour un territoire (au sens large)</w:t>
            </w:r>
          </w:p>
          <w:p w14:paraId="7B170B64" w14:textId="61CCE5B7" w:rsidR="00BD7F11" w:rsidRPr="00801817" w:rsidRDefault="00801817" w:rsidP="00D9651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801817">
              <w:rPr>
                <w:b/>
                <w:bCs/>
              </w:rPr>
              <w:t xml:space="preserve">Absence de commencement du projet </w:t>
            </w:r>
          </w:p>
        </w:tc>
      </w:tr>
      <w:tr w:rsidR="00064042" w14:paraId="004C2001" w14:textId="77777777" w:rsidTr="102310A7">
        <w:trPr>
          <w:trHeight w:val="1357"/>
        </w:trPr>
        <w:tc>
          <w:tcPr>
            <w:tcW w:w="7563" w:type="dxa"/>
          </w:tcPr>
          <w:p w14:paraId="39A0DE42" w14:textId="77777777" w:rsidR="00064042" w:rsidRDefault="00D31FF1" w:rsidP="007266AD">
            <w:r w:rsidRPr="002972D9">
              <w:rPr>
                <w:b/>
                <w:bCs/>
              </w:rPr>
              <w:t>DETR</w:t>
            </w:r>
            <w:r>
              <w:t xml:space="preserve"> – (voir chaque département)</w:t>
            </w:r>
          </w:p>
          <w:p w14:paraId="409C7DC5" w14:textId="77777777" w:rsidR="00D31FF1" w:rsidRDefault="001B55EF" w:rsidP="007266AD">
            <w:r>
              <w:t xml:space="preserve">Se référer au guide pratique DETR </w:t>
            </w:r>
          </w:p>
          <w:p w14:paraId="602D6E7B" w14:textId="5703ACBD" w:rsidR="00A4225C" w:rsidRDefault="00A4225C" w:rsidP="00A4225C">
            <w:hyperlink r:id="rId15" w:tgtFrame="_blank" w:tooltip="https://www.collectivites-locales.gouv.fr/finances-locales/dotation-dequipement-des-territoires-ruraux-detr" w:history="1">
              <w:r w:rsidRPr="00A4225C">
                <w:rPr>
                  <w:rStyle w:val="Lienhypertexte"/>
                </w:rPr>
                <w:t>https://www.collectivites-locales.gouv.fr/finances-locales/dotation-dequipement-des-territoires-ruraux-detr</w:t>
              </w:r>
            </w:hyperlink>
            <w:r w:rsidRPr="00A4225C">
              <w:t> </w:t>
            </w:r>
          </w:p>
        </w:tc>
        <w:tc>
          <w:tcPr>
            <w:tcW w:w="3153" w:type="dxa"/>
          </w:tcPr>
          <w:p w14:paraId="6A5040FF" w14:textId="273FB376" w:rsidR="00064042" w:rsidRDefault="00D31FF1" w:rsidP="00D31FF1">
            <w:pPr>
              <w:pStyle w:val="Paragraphedeliste"/>
              <w:numPr>
                <w:ilvl w:val="0"/>
                <w:numId w:val="1"/>
              </w:numPr>
            </w:pPr>
            <w:r>
              <w:t xml:space="preserve">Entre </w:t>
            </w:r>
            <w:r w:rsidR="000738F9">
              <w:t>20</w:t>
            </w:r>
            <w:r>
              <w:t xml:space="preserve"> – 50 %</w:t>
            </w:r>
          </w:p>
          <w:p w14:paraId="49F44DA8" w14:textId="6A2AEF41" w:rsidR="00D31FF1" w:rsidRDefault="000738F9" w:rsidP="00D31FF1">
            <w:pPr>
              <w:pStyle w:val="Paragraphedeliste"/>
              <w:ind w:left="408"/>
            </w:pPr>
            <w:r>
              <w:t>Selon les départements</w:t>
            </w:r>
          </w:p>
        </w:tc>
        <w:tc>
          <w:tcPr>
            <w:tcW w:w="5066" w:type="dxa"/>
          </w:tcPr>
          <w:p w14:paraId="3C54123A" w14:textId="77777777" w:rsidR="00064042" w:rsidRDefault="00064042" w:rsidP="007266AD"/>
        </w:tc>
      </w:tr>
      <w:tr w:rsidR="00EF140E" w14:paraId="05A7EA49" w14:textId="77777777" w:rsidTr="102310A7">
        <w:trPr>
          <w:trHeight w:val="1357"/>
        </w:trPr>
        <w:tc>
          <w:tcPr>
            <w:tcW w:w="7563" w:type="dxa"/>
          </w:tcPr>
          <w:p w14:paraId="09AFA1BA" w14:textId="77777777" w:rsidR="00EF140E" w:rsidRDefault="00EF140E" w:rsidP="007266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FFME- Plan National des SAE </w:t>
            </w:r>
          </w:p>
          <w:p w14:paraId="6DF44D8B" w14:textId="0C27816F" w:rsidR="00EF140E" w:rsidRDefault="00EF140E" w:rsidP="007266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Plus d’infos : </w:t>
            </w:r>
            <w:hyperlink r:id="rId16" w:history="1">
              <w:r w:rsidRPr="000174E4">
                <w:rPr>
                  <w:rStyle w:val="Lienhypertexte"/>
                  <w:b/>
                  <w:bCs/>
                </w:rPr>
                <w:t>https://www.ffme.fr/ffme/les-aides-financieres/</w:t>
              </w:r>
            </w:hyperlink>
          </w:p>
          <w:p w14:paraId="4CE19CDF" w14:textId="01B85209" w:rsidR="00EF140E" w:rsidRPr="002972D9" w:rsidRDefault="00B661F2" w:rsidP="007266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Règlement : </w:t>
            </w:r>
            <w:hyperlink r:id="rId17" w:history="1">
              <w:r w:rsidRPr="000174E4">
                <w:rPr>
                  <w:rStyle w:val="Lienhypertexte"/>
                  <w:b/>
                  <w:bCs/>
                </w:rPr>
                <w:t>https://sway.cloud.microsoft/M9o63B5hv7xEfOz7?ref=Link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3153" w:type="dxa"/>
          </w:tcPr>
          <w:p w14:paraId="064BFFC4" w14:textId="5C206B8D" w:rsidR="00EF140E" w:rsidRDefault="00B661F2" w:rsidP="00B661F2">
            <w:pPr>
              <w:pStyle w:val="Paragraphedeliste"/>
              <w:ind w:left="408"/>
            </w:pPr>
            <w:r>
              <w:t xml:space="preserve">Non </w:t>
            </w:r>
            <w:r w:rsidR="007F1F20">
              <w:t>annoncé</w:t>
            </w:r>
          </w:p>
        </w:tc>
        <w:tc>
          <w:tcPr>
            <w:tcW w:w="5066" w:type="dxa"/>
          </w:tcPr>
          <w:p w14:paraId="6C63CA9F" w14:textId="77777777" w:rsidR="00EF140E" w:rsidRDefault="00B661F2" w:rsidP="00B661F2">
            <w:pPr>
              <w:pStyle w:val="Paragraphedeliste"/>
              <w:numPr>
                <w:ilvl w:val="0"/>
                <w:numId w:val="1"/>
              </w:numPr>
            </w:pPr>
            <w:r>
              <w:t>Rénovation/extension SAE</w:t>
            </w:r>
          </w:p>
          <w:p w14:paraId="2C9FB322" w14:textId="772DCC36" w:rsidR="00B661F2" w:rsidRDefault="00B661F2" w:rsidP="00B661F2">
            <w:pPr>
              <w:pStyle w:val="Paragraphedeliste"/>
              <w:numPr>
                <w:ilvl w:val="0"/>
                <w:numId w:val="1"/>
              </w:numPr>
            </w:pPr>
            <w:r>
              <w:t xml:space="preserve">Réemploi bâtiment </w:t>
            </w:r>
          </w:p>
        </w:tc>
      </w:tr>
    </w:tbl>
    <w:p w14:paraId="248D34A3" w14:textId="77777777" w:rsidR="00750233" w:rsidRDefault="00750233" w:rsidP="00750233">
      <w:pPr>
        <w:jc w:val="center"/>
      </w:pPr>
    </w:p>
    <w:p w14:paraId="58291888" w14:textId="77777777" w:rsidR="00750233" w:rsidRDefault="00750233" w:rsidP="00750233"/>
    <w:sectPr w:rsidR="00750233" w:rsidSect="00D95BEB">
      <w:head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265" w14:textId="77777777" w:rsidR="00C45C3D" w:rsidRDefault="00C45C3D" w:rsidP="007266AD">
      <w:pPr>
        <w:spacing w:after="0" w:line="240" w:lineRule="auto"/>
      </w:pPr>
      <w:r>
        <w:separator/>
      </w:r>
    </w:p>
  </w:endnote>
  <w:endnote w:type="continuationSeparator" w:id="0">
    <w:p w14:paraId="12476ACC" w14:textId="77777777" w:rsidR="00C45C3D" w:rsidRDefault="00C45C3D" w:rsidP="0072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C884" w14:textId="77777777" w:rsidR="00C45C3D" w:rsidRDefault="00C45C3D" w:rsidP="007266AD">
      <w:pPr>
        <w:spacing w:after="0" w:line="240" w:lineRule="auto"/>
      </w:pPr>
      <w:r>
        <w:separator/>
      </w:r>
    </w:p>
  </w:footnote>
  <w:footnote w:type="continuationSeparator" w:id="0">
    <w:p w14:paraId="08CA6532" w14:textId="77777777" w:rsidR="00C45C3D" w:rsidRDefault="00C45C3D" w:rsidP="0072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C948" w14:textId="77777777" w:rsidR="007266AD" w:rsidRPr="00465937" w:rsidRDefault="007266AD" w:rsidP="007266AD">
    <w:pPr>
      <w:jc w:val="center"/>
      <w:rPr>
        <w:b/>
        <w:bCs/>
        <w:sz w:val="36"/>
        <w:szCs w:val="36"/>
      </w:rPr>
    </w:pPr>
    <w:r w:rsidRPr="00465937">
      <w:rPr>
        <w:b/>
        <w:bCs/>
        <w:sz w:val="36"/>
        <w:szCs w:val="36"/>
      </w:rPr>
      <w:t>Tableau de financement d’un projet SAE</w:t>
    </w:r>
  </w:p>
  <w:p w14:paraId="511260EA" w14:textId="77777777" w:rsidR="007266AD" w:rsidRPr="007266AD" w:rsidRDefault="007266AD" w:rsidP="007266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71097"/>
    <w:multiLevelType w:val="hybridMultilevel"/>
    <w:tmpl w:val="C0F2B3EE"/>
    <w:lvl w:ilvl="0" w:tplc="CE86869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04243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3"/>
    <w:rsid w:val="00064042"/>
    <w:rsid w:val="00064334"/>
    <w:rsid w:val="000738F9"/>
    <w:rsid w:val="000D3580"/>
    <w:rsid w:val="000E3AD4"/>
    <w:rsid w:val="000F386F"/>
    <w:rsid w:val="00174B58"/>
    <w:rsid w:val="001B55EF"/>
    <w:rsid w:val="002315BB"/>
    <w:rsid w:val="00242C0C"/>
    <w:rsid w:val="0025187E"/>
    <w:rsid w:val="0028183F"/>
    <w:rsid w:val="002972D9"/>
    <w:rsid w:val="003705B4"/>
    <w:rsid w:val="00380D60"/>
    <w:rsid w:val="00425807"/>
    <w:rsid w:val="004272D8"/>
    <w:rsid w:val="00465937"/>
    <w:rsid w:val="005310E7"/>
    <w:rsid w:val="00535FFE"/>
    <w:rsid w:val="00566A7B"/>
    <w:rsid w:val="00631B16"/>
    <w:rsid w:val="006D74C4"/>
    <w:rsid w:val="007266AD"/>
    <w:rsid w:val="0074677F"/>
    <w:rsid w:val="00750233"/>
    <w:rsid w:val="007533A5"/>
    <w:rsid w:val="00795910"/>
    <w:rsid w:val="007E671B"/>
    <w:rsid w:val="007F1F20"/>
    <w:rsid w:val="00801817"/>
    <w:rsid w:val="008039C5"/>
    <w:rsid w:val="00833580"/>
    <w:rsid w:val="008828B8"/>
    <w:rsid w:val="008872FD"/>
    <w:rsid w:val="008F2007"/>
    <w:rsid w:val="00901F04"/>
    <w:rsid w:val="00A27512"/>
    <w:rsid w:val="00A4225C"/>
    <w:rsid w:val="00A54777"/>
    <w:rsid w:val="00B0170D"/>
    <w:rsid w:val="00B12413"/>
    <w:rsid w:val="00B32D8A"/>
    <w:rsid w:val="00B661F2"/>
    <w:rsid w:val="00B9124C"/>
    <w:rsid w:val="00BD2C7F"/>
    <w:rsid w:val="00BD7F11"/>
    <w:rsid w:val="00C45C3D"/>
    <w:rsid w:val="00D31FF1"/>
    <w:rsid w:val="00D33874"/>
    <w:rsid w:val="00D44CB2"/>
    <w:rsid w:val="00D95BEB"/>
    <w:rsid w:val="00D96515"/>
    <w:rsid w:val="00DC3B65"/>
    <w:rsid w:val="00DF32AA"/>
    <w:rsid w:val="00E56CCC"/>
    <w:rsid w:val="00E63CC1"/>
    <w:rsid w:val="00E75D4E"/>
    <w:rsid w:val="00EF140E"/>
    <w:rsid w:val="00F05EA7"/>
    <w:rsid w:val="00F61853"/>
    <w:rsid w:val="00FB5115"/>
    <w:rsid w:val="00FD7918"/>
    <w:rsid w:val="102310A7"/>
    <w:rsid w:val="551AC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58C2"/>
  <w15:chartTrackingRefBased/>
  <w15:docId w15:val="{1FB2F185-9352-42E4-BC9F-1FA31A37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32D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2D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95B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6AD"/>
  </w:style>
  <w:style w:type="paragraph" w:styleId="Pieddepage">
    <w:name w:val="footer"/>
    <w:basedOn w:val="Normal"/>
    <w:link w:val="PieddepageCar"/>
    <w:uiPriority w:val="99"/>
    <w:unhideWhenUsed/>
    <w:rsid w:val="0072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6AD"/>
  </w:style>
  <w:style w:type="character" w:styleId="Lienhypertextesuivivisit">
    <w:name w:val="FollowedHyperlink"/>
    <w:basedOn w:val="Policepardfaut"/>
    <w:uiPriority w:val="99"/>
    <w:semiHidden/>
    <w:unhideWhenUsed/>
    <w:rsid w:val="005310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gencedusport.fr/sites/default/files/2025-03/Fiche%20simplifi%C3%A9e%201.3%20-%20P5000%20G2024%20-%20Equipements%20structurants%20-%20Volet%20r%C3%A9gional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encedusport.fr/sites/default/files/2025-04/Note%20service%20Plan%205000%20EG24%204.4.2025%20%28002%29.pdf" TargetMode="External"/><Relationship Id="rId17" Type="http://schemas.openxmlformats.org/officeDocument/2006/relationships/hyperlink" Target="https://sway.cloud.microsoft/M9o63B5hv7xEfOz7?ref=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fme.fr/ffme/les-aides-financier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encedusport.fr/programme-des-equipements-sportifs-de-proximit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llectivites-locales.gouv.fr/finances-locales/dotation-dequipement-des-territoires-ruraux-detr" TargetMode="External"/><Relationship Id="rId10" Type="http://schemas.openxmlformats.org/officeDocument/2006/relationships/hyperlink" Target="https://www.laregion.fr/Soutien-a-la-construction-et-a-la-renovation-d-equipements-sportif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gencedusport.fr/soutien-aux-equipements-structurants-et-materiels-lour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e3f4b-206b-4da4-8e91-1afc37e1dc64" xsi:nil="true"/>
    <lcf76f155ced4ddcb4097134ff3c332f xmlns="259c4998-a83c-46e0-8b4a-a513c512cf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367C013DD8408117959314C39412" ma:contentTypeVersion="16" ma:contentTypeDescription="Crée un document." ma:contentTypeScope="" ma:versionID="d3777ae3323843b84c84cadd59f008f0">
  <xsd:schema xmlns:xsd="http://www.w3.org/2001/XMLSchema" xmlns:xs="http://www.w3.org/2001/XMLSchema" xmlns:p="http://schemas.microsoft.com/office/2006/metadata/properties" xmlns:ns2="259c4998-a83c-46e0-8b4a-a513c512cfc5" xmlns:ns3="8fce3f4b-206b-4da4-8e91-1afc37e1dc64" targetNamespace="http://schemas.microsoft.com/office/2006/metadata/properties" ma:root="true" ma:fieldsID="3dfb26a83840e4afcac1c867a8c66174" ns2:_="" ns3:_="">
    <xsd:import namespace="259c4998-a83c-46e0-8b4a-a513c512cfc5"/>
    <xsd:import namespace="8fce3f4b-206b-4da4-8e91-1afc37e1d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c4998-a83c-46e0-8b4a-a513c512c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e67683c-345f-40a3-be22-f986b6ef2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3f4b-206b-4da4-8e91-1afc37e1d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995649-3e3a-4a32-ba86-ef6320518fde}" ma:internalName="TaxCatchAll" ma:showField="CatchAllData" ma:web="8fce3f4b-206b-4da4-8e91-1afc37e1d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8C970-C094-499D-8D52-A99B25ED7E4B}">
  <ds:schemaRefs>
    <ds:schemaRef ds:uri="http://schemas.microsoft.com/office/2006/metadata/properties"/>
    <ds:schemaRef ds:uri="http://schemas.microsoft.com/office/infopath/2007/PartnerControls"/>
    <ds:schemaRef ds:uri="8fce3f4b-206b-4da4-8e91-1afc37e1dc64"/>
    <ds:schemaRef ds:uri="259c4998-a83c-46e0-8b4a-a513c512cfc5"/>
  </ds:schemaRefs>
</ds:datastoreItem>
</file>

<file path=customXml/itemProps2.xml><?xml version="1.0" encoding="utf-8"?>
<ds:datastoreItem xmlns:ds="http://schemas.openxmlformats.org/officeDocument/2006/customXml" ds:itemID="{5B1AFEBC-CD03-46FC-A78F-E98B0BE0A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58074-30B3-4C1D-A719-B1497D28B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c4998-a83c-46e0-8b4a-a513c512cfc5"/>
    <ds:schemaRef ds:uri="8fce3f4b-206b-4da4-8e91-1afc37e1d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Vanrechem</dc:creator>
  <cp:keywords/>
  <dc:description/>
  <cp:lastModifiedBy>Alix  Bontemps</cp:lastModifiedBy>
  <cp:revision>54</cp:revision>
  <dcterms:created xsi:type="dcterms:W3CDTF">2022-03-22T09:12:00Z</dcterms:created>
  <dcterms:modified xsi:type="dcterms:W3CDTF">2025-09-29T13:13:00Z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0x01010083FD11245C6ADB4987B198BF2F17AB14</vt:lpwstr>
  </property>
  <property fmtid="{D5CDD505-2E9C-101B-9397-08002B2CF9AE}" pid="3" name="MediaServiceImageTags">
    <vt:lpwstr/>
  </property>
</Properties>
</file>